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67" w:rsidRPr="00AD22E9" w:rsidRDefault="00BC1AD5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176"/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3C1967" w:rsidRPr="00AD22E9">
        <w:rPr>
          <w:rFonts w:ascii="Arial Narrow" w:hAnsi="Arial Narrow" w:cs="Arial"/>
          <w:b/>
          <w:sz w:val="32"/>
          <w:szCs w:val="20"/>
        </w:rPr>
        <w:t>FUNDO MUNICIPA</w:t>
      </w:r>
      <w:bookmarkStart w:id="1" w:name="_GoBack"/>
      <w:bookmarkEnd w:id="1"/>
      <w:r w:rsidR="003C1967" w:rsidRPr="00AD22E9">
        <w:rPr>
          <w:rFonts w:ascii="Arial Narrow" w:hAnsi="Arial Narrow" w:cs="Arial"/>
          <w:b/>
          <w:sz w:val="32"/>
          <w:szCs w:val="20"/>
        </w:rPr>
        <w:t xml:space="preserve">L DE ESPORTE E LAZER </w:t>
      </w:r>
      <w:r>
        <w:rPr>
          <w:rFonts w:ascii="Arial Narrow" w:hAnsi="Arial Narrow" w:cs="Arial"/>
          <w:b/>
          <w:sz w:val="32"/>
          <w:szCs w:val="20"/>
        </w:rPr>
        <w:t>05</w:t>
      </w:r>
      <w:r w:rsidR="003C1967" w:rsidRPr="00AD22E9">
        <w:rPr>
          <w:rFonts w:ascii="Arial Narrow" w:hAnsi="Arial Narrow" w:cs="Arial"/>
          <w:b/>
          <w:sz w:val="32"/>
          <w:szCs w:val="20"/>
        </w:rPr>
        <w:t>/202</w:t>
      </w:r>
      <w:r>
        <w:rPr>
          <w:rFonts w:ascii="Arial Narrow" w:hAnsi="Arial Narrow" w:cs="Arial"/>
          <w:b/>
          <w:sz w:val="32"/>
          <w:szCs w:val="20"/>
        </w:rPr>
        <w:t>2</w:t>
      </w:r>
    </w:p>
    <w:p w:rsidR="003C1967" w:rsidRPr="00BC1AD5" w:rsidRDefault="003C1967" w:rsidP="0059637F">
      <w:pPr>
        <w:suppressAutoHyphens/>
        <w:autoSpaceDE w:val="0"/>
        <w:autoSpaceDN w:val="0"/>
        <w:adjustRightInd w:val="0"/>
        <w:spacing w:after="0"/>
        <w:ind w:right="-170"/>
        <w:jc w:val="center"/>
        <w:textAlignment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3C1967" w:rsidRPr="00BC1AD5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BC1AD5">
        <w:rPr>
          <w:rFonts w:ascii="Arial Narrow" w:hAnsi="Arial Narrow" w:cs="Arial"/>
          <w:b/>
          <w:sz w:val="28"/>
          <w:szCs w:val="28"/>
        </w:rPr>
        <w:t>ANE</w:t>
      </w:r>
      <w:r w:rsidR="00BC1AD5">
        <w:rPr>
          <w:rFonts w:ascii="Arial Narrow" w:hAnsi="Arial Narrow"/>
          <w:b/>
          <w:sz w:val="28"/>
          <w:szCs w:val="28"/>
        </w:rPr>
        <w:t>XO Nº 9</w:t>
      </w:r>
      <w:r w:rsidRPr="00BC1AD5">
        <w:rPr>
          <w:rFonts w:ascii="Arial Narrow" w:hAnsi="Arial Narrow"/>
          <w:b/>
          <w:sz w:val="28"/>
          <w:szCs w:val="28"/>
        </w:rPr>
        <w:t xml:space="preserve"> – </w:t>
      </w:r>
      <w:r w:rsidR="00174B68" w:rsidRPr="00BC1AD5">
        <w:rPr>
          <w:rFonts w:ascii="Arial Narrow" w:hAnsi="Arial Narrow" w:cs="Arial"/>
          <w:b/>
          <w:sz w:val="28"/>
          <w:szCs w:val="28"/>
          <w:u w:val="single"/>
        </w:rPr>
        <w:t>REGULAMENTO PARA PRESTAÇÃO DE CONTAS</w:t>
      </w:r>
    </w:p>
    <w:p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4A0080" w:rsidRPr="00671F5F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bookmarkEnd w:id="0"/>
    <w:p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O proponente de projeto aprovado deve executar as ações observando o prazo de </w:t>
      </w:r>
      <w:r w:rsidR="00BC1AD5">
        <w:rPr>
          <w:rFonts w:ascii="Arial Narrow" w:hAnsi="Arial Narrow" w:cs="Arial"/>
          <w:sz w:val="24"/>
          <w:szCs w:val="24"/>
        </w:rPr>
        <w:t>vigência do Edital</w:t>
      </w:r>
      <w:r w:rsidRPr="003E04C1">
        <w:rPr>
          <w:rFonts w:ascii="Arial Narrow" w:hAnsi="Arial Narrow" w:cs="Arial"/>
          <w:sz w:val="24"/>
          <w:szCs w:val="24"/>
        </w:rPr>
        <w:t xml:space="preserve">, a contar da data da liberação do recurso. Após a conclusão do projeto, este deverá em, até 30 dias, concluir e entregar a documentação necessária à prestação de contas, que deverá estar de acordo com as seguintes orientações: </w:t>
      </w:r>
    </w:p>
    <w:p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174B68" w:rsidRPr="003E04C1" w:rsidRDefault="00174B68" w:rsidP="00174B68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>Das</w:t>
      </w:r>
      <w:r w:rsidRPr="003E04C1">
        <w:rPr>
          <w:rFonts w:ascii="Arial Narrow" w:hAnsi="Arial Narrow" w:cs="Arial"/>
          <w:sz w:val="24"/>
          <w:szCs w:val="24"/>
        </w:rPr>
        <w:t xml:space="preserve"> </w:t>
      </w:r>
      <w:r w:rsidRPr="003E04C1">
        <w:rPr>
          <w:rFonts w:ascii="Arial Narrow" w:hAnsi="Arial Narrow" w:cs="Arial"/>
          <w:b/>
          <w:sz w:val="24"/>
          <w:szCs w:val="24"/>
        </w:rPr>
        <w:t>Modificações:</w:t>
      </w:r>
    </w:p>
    <w:p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Qualquer mudança a ser realizada no decorrer da execução do(s) projeto(s), sem que haja alteração no objeto, </w:t>
      </w:r>
      <w:r w:rsidRPr="003E04C1">
        <w:rPr>
          <w:rFonts w:ascii="Arial Narrow" w:hAnsi="Arial Narrow" w:cs="Arial"/>
          <w:b/>
          <w:sz w:val="24"/>
          <w:szCs w:val="24"/>
        </w:rPr>
        <w:t>deverá ser solicitada(s) com antecedência</w:t>
      </w:r>
      <w:r w:rsidRPr="003E04C1">
        <w:rPr>
          <w:rFonts w:ascii="Arial Narrow" w:hAnsi="Arial Narrow" w:cs="Arial"/>
          <w:sz w:val="24"/>
          <w:szCs w:val="24"/>
        </w:rPr>
        <w:t xml:space="preserve">, conforme o estipulado no </w:t>
      </w:r>
      <w:r w:rsidRPr="003E04C1">
        <w:rPr>
          <w:rFonts w:ascii="Arial Narrow" w:hAnsi="Arial Narrow" w:cs="Arial"/>
          <w:b/>
          <w:sz w:val="24"/>
          <w:szCs w:val="24"/>
        </w:rPr>
        <w:t xml:space="preserve">item </w:t>
      </w:r>
      <w:r w:rsidR="009940C8">
        <w:rPr>
          <w:rFonts w:ascii="Arial Narrow" w:hAnsi="Arial Narrow" w:cs="Arial"/>
          <w:b/>
          <w:sz w:val="24"/>
          <w:szCs w:val="24"/>
        </w:rPr>
        <w:t>23</w:t>
      </w:r>
      <w:r w:rsidRPr="003E04C1">
        <w:rPr>
          <w:rFonts w:ascii="Arial Narrow" w:hAnsi="Arial Narrow" w:cs="Arial"/>
          <w:b/>
          <w:sz w:val="24"/>
          <w:szCs w:val="24"/>
        </w:rPr>
        <w:t xml:space="preserve"> do Edital </w:t>
      </w:r>
      <w:r w:rsidR="00AF444E" w:rsidRPr="003E04C1">
        <w:rPr>
          <w:rFonts w:ascii="Arial Narrow" w:hAnsi="Arial Narrow" w:cs="Arial"/>
          <w:b/>
          <w:sz w:val="24"/>
          <w:szCs w:val="24"/>
        </w:rPr>
        <w:t>03</w:t>
      </w:r>
      <w:r w:rsidRPr="003E04C1">
        <w:rPr>
          <w:rFonts w:ascii="Arial Narrow" w:hAnsi="Arial Narrow" w:cs="Arial"/>
          <w:b/>
          <w:sz w:val="24"/>
          <w:szCs w:val="24"/>
        </w:rPr>
        <w:t>/20</w:t>
      </w:r>
      <w:r w:rsidR="00AF444E" w:rsidRPr="003E04C1">
        <w:rPr>
          <w:rFonts w:ascii="Arial Narrow" w:hAnsi="Arial Narrow" w:cs="Arial"/>
          <w:b/>
          <w:sz w:val="24"/>
          <w:szCs w:val="24"/>
        </w:rPr>
        <w:t>2</w:t>
      </w:r>
      <w:r w:rsidRPr="003E04C1">
        <w:rPr>
          <w:rFonts w:ascii="Arial Narrow" w:hAnsi="Arial Narrow" w:cs="Arial"/>
          <w:b/>
          <w:sz w:val="24"/>
          <w:szCs w:val="24"/>
        </w:rPr>
        <w:t xml:space="preserve">1 </w:t>
      </w:r>
      <w:r w:rsidRPr="003E04C1">
        <w:rPr>
          <w:rFonts w:ascii="Arial Narrow" w:hAnsi="Arial Narrow" w:cs="Arial"/>
          <w:sz w:val="24"/>
          <w:szCs w:val="24"/>
        </w:rPr>
        <w:t xml:space="preserve">e seus subitens. </w:t>
      </w:r>
    </w:p>
    <w:p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174B68" w:rsidRPr="003E04C1" w:rsidRDefault="00174B68" w:rsidP="00174B68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>Das Notas Fiscais:</w:t>
      </w:r>
    </w:p>
    <w:p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As notas fiscais </w:t>
      </w:r>
      <w:r w:rsidRPr="003E04C1">
        <w:rPr>
          <w:rFonts w:ascii="Arial Narrow" w:hAnsi="Arial Narrow" w:cs="Arial"/>
          <w:b/>
          <w:sz w:val="24"/>
          <w:szCs w:val="24"/>
        </w:rPr>
        <w:t>só serão válidas e aceitas</w:t>
      </w:r>
      <w:r w:rsidRPr="003E04C1">
        <w:rPr>
          <w:rFonts w:ascii="Arial Narrow" w:hAnsi="Arial Narrow" w:cs="Arial"/>
          <w:sz w:val="24"/>
          <w:szCs w:val="24"/>
        </w:rPr>
        <w:t xml:space="preserve"> como parte da prestação de contas </w:t>
      </w:r>
      <w:r w:rsidRPr="003E04C1">
        <w:rPr>
          <w:rFonts w:ascii="Arial Narrow" w:hAnsi="Arial Narrow" w:cs="Arial"/>
          <w:b/>
          <w:sz w:val="24"/>
          <w:szCs w:val="24"/>
        </w:rPr>
        <w:t>se corresponderem ao período de execução das ações do projeto</w:t>
      </w:r>
      <w:r w:rsidRPr="003E04C1">
        <w:rPr>
          <w:rFonts w:ascii="Arial Narrow" w:hAnsi="Arial Narrow" w:cs="Arial"/>
          <w:sz w:val="24"/>
          <w:szCs w:val="24"/>
        </w:rPr>
        <w:t>.</w:t>
      </w:r>
    </w:p>
    <w:p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>Todas as notas deverão ser emitidas no nome do proponente do projeto.</w:t>
      </w:r>
    </w:p>
    <w:p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>As Notas Fiscais de Prestação de Serviços deverão ser emitidas pelo CAC ou OCA.</w:t>
      </w:r>
    </w:p>
    <w:p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As Notas de Prestação de Serviço </w:t>
      </w:r>
      <w:r w:rsidRPr="003E04C1">
        <w:rPr>
          <w:rFonts w:ascii="Arial Narrow" w:hAnsi="Arial Narrow" w:cs="Arial"/>
          <w:b/>
          <w:sz w:val="24"/>
          <w:szCs w:val="24"/>
        </w:rPr>
        <w:t>deverão ser emitidas, individualmente, em nome do beneficiário, para quaisquer que sejam os serviços prestados.</w:t>
      </w:r>
    </w:p>
    <w:p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>Os itens constantes na prestação de contas deverão ser os mesmos ou compatíveis com os informados no orçamento do projeto aprovado.</w:t>
      </w:r>
    </w:p>
    <w:p w:rsidR="00174B68" w:rsidRPr="003E04C1" w:rsidRDefault="00174B68" w:rsidP="00174B68">
      <w:pPr>
        <w:spacing w:after="0" w:line="360" w:lineRule="auto"/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174B68" w:rsidRPr="003E04C1" w:rsidRDefault="00174B68" w:rsidP="00174B68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>Das Proibições:</w:t>
      </w:r>
    </w:p>
    <w:p w:rsidR="00174B68" w:rsidRPr="003E04C1" w:rsidRDefault="00174B68" w:rsidP="00174B6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>Não será aceito nenhum tipo de recibo que não seja fiscal, exceto quando resultado de uma premiação constante no projeto.</w:t>
      </w:r>
    </w:p>
    <w:p w:rsidR="00174B68" w:rsidRPr="003E04C1" w:rsidRDefault="00174B68" w:rsidP="00174B6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É </w:t>
      </w:r>
      <w:r w:rsidRPr="003E04C1">
        <w:rPr>
          <w:rFonts w:ascii="Arial Narrow" w:hAnsi="Arial Narrow" w:cs="Arial"/>
          <w:b/>
          <w:sz w:val="24"/>
          <w:szCs w:val="24"/>
        </w:rPr>
        <w:t>expressamente proibido</w:t>
      </w:r>
      <w:r w:rsidRPr="003E04C1">
        <w:rPr>
          <w:rFonts w:ascii="Arial Narrow" w:hAnsi="Arial Narrow" w:cs="Arial"/>
          <w:sz w:val="24"/>
          <w:szCs w:val="24"/>
        </w:rPr>
        <w:t xml:space="preserve"> o uso do nome da </w:t>
      </w:r>
      <w:r w:rsidR="004246C9" w:rsidRPr="003E04C1">
        <w:rPr>
          <w:rFonts w:ascii="Arial Narrow" w:hAnsi="Arial Narrow" w:cs="Arial"/>
          <w:sz w:val="24"/>
          <w:szCs w:val="24"/>
        </w:rPr>
        <w:t>Fundação Garibaldi Brasil</w:t>
      </w:r>
      <w:r w:rsidRPr="003E04C1">
        <w:rPr>
          <w:rFonts w:ascii="Arial Narrow" w:hAnsi="Arial Narrow" w:cs="Arial"/>
          <w:sz w:val="24"/>
          <w:szCs w:val="24"/>
        </w:rPr>
        <w:t xml:space="preserve"> em qualquer tipo de comprovante.</w:t>
      </w:r>
    </w:p>
    <w:p w:rsidR="00174B68" w:rsidRPr="003E04C1" w:rsidRDefault="00174B68" w:rsidP="00174B68">
      <w:pPr>
        <w:numPr>
          <w:ilvl w:val="0"/>
          <w:numId w:val="4"/>
        </w:numPr>
        <w:tabs>
          <w:tab w:val="left" w:pos="284"/>
        </w:tabs>
        <w:spacing w:after="24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Não serão aceitas prestações de contas parciais, exceto para participação em Editais da </w:t>
      </w:r>
      <w:r w:rsidR="004246C9" w:rsidRPr="003E04C1">
        <w:rPr>
          <w:rFonts w:ascii="Arial Narrow" w:hAnsi="Arial Narrow" w:cs="Arial"/>
          <w:sz w:val="24"/>
          <w:szCs w:val="24"/>
        </w:rPr>
        <w:t>Fundação Garibaldi Brasil</w:t>
      </w:r>
      <w:r w:rsidRPr="003E04C1">
        <w:rPr>
          <w:rFonts w:ascii="Arial Narrow" w:hAnsi="Arial Narrow" w:cs="Arial"/>
          <w:sz w:val="24"/>
          <w:szCs w:val="24"/>
        </w:rPr>
        <w:t>, caso o proponente esteja com seu projeto em seu período de execução</w:t>
      </w:r>
      <w:r w:rsidR="00DB3177" w:rsidRPr="003E04C1">
        <w:rPr>
          <w:rFonts w:ascii="Arial Narrow" w:hAnsi="Arial Narrow" w:cs="Arial"/>
          <w:sz w:val="24"/>
          <w:szCs w:val="24"/>
        </w:rPr>
        <w:t>.</w:t>
      </w:r>
    </w:p>
    <w:p w:rsidR="00174B68" w:rsidRPr="003E04C1" w:rsidRDefault="00174B68" w:rsidP="00174B68">
      <w:pPr>
        <w:numPr>
          <w:ilvl w:val="0"/>
          <w:numId w:val="5"/>
        </w:numPr>
        <w:tabs>
          <w:tab w:val="left" w:pos="284"/>
        </w:tabs>
        <w:spacing w:after="240" w:line="36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 xml:space="preserve">Das Penalidades </w:t>
      </w:r>
    </w:p>
    <w:p w:rsidR="00174B68" w:rsidRPr="003E04C1" w:rsidRDefault="00174B68" w:rsidP="00174B68">
      <w:pPr>
        <w:numPr>
          <w:ilvl w:val="1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>Lei 1.839</w:t>
      </w:r>
      <w:r w:rsidRPr="003E04C1">
        <w:rPr>
          <w:rFonts w:ascii="Arial Narrow" w:hAnsi="Arial Narrow" w:cs="Calibri"/>
          <w:b/>
          <w:sz w:val="24"/>
          <w:szCs w:val="24"/>
        </w:rPr>
        <w:t>/</w:t>
      </w:r>
      <w:r w:rsidRPr="003E04C1">
        <w:rPr>
          <w:rFonts w:ascii="Arial Narrow" w:hAnsi="Arial Narrow" w:cs="Arial"/>
          <w:b/>
          <w:sz w:val="24"/>
          <w:szCs w:val="24"/>
        </w:rPr>
        <w:t>2011 – Lei do Sistema Municipal de Esporte e Lazer – Art. 55</w:t>
      </w:r>
    </w:p>
    <w:p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>Art. 55</w:t>
      </w:r>
      <w:r w:rsidRPr="003E04C1">
        <w:rPr>
          <w:rFonts w:ascii="Arial Narrow" w:hAnsi="Arial Narrow" w:cs="Arial"/>
          <w:sz w:val="24"/>
          <w:szCs w:val="24"/>
        </w:rPr>
        <w:t xml:space="preserve"> A não apresentação da prestação de contas e de Relatórios Parciais e Final de Execução e Resultados dos projetos, nos prazos fixados nos Editais, implicará as seguintes sanções ao proponente e</w:t>
      </w:r>
      <w:r w:rsidRPr="003E04C1">
        <w:rPr>
          <w:rFonts w:ascii="Arial Narrow" w:hAnsi="Arial Narrow" w:cs="Calibri"/>
          <w:sz w:val="24"/>
          <w:szCs w:val="24"/>
        </w:rPr>
        <w:t>/</w:t>
      </w:r>
      <w:r w:rsidRPr="003E04C1">
        <w:rPr>
          <w:rFonts w:ascii="Arial Narrow" w:hAnsi="Arial Narrow" w:cs="Arial"/>
          <w:sz w:val="24"/>
          <w:szCs w:val="24"/>
        </w:rPr>
        <w:t>ou executor, na ordem:</w:t>
      </w:r>
    </w:p>
    <w:p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I – Advertência, em casos de irregularidades que não inviabilizem a continuidade do projeto; </w:t>
      </w:r>
    </w:p>
    <w:p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II – Suspensão pelo período de 01 (um) ano, em casos de ilegalidades e/ou irregularidades que inviabilizem a continuidade do projeto. </w:t>
      </w:r>
    </w:p>
    <w:p w:rsidR="00174B68" w:rsidRPr="003E04C1" w:rsidRDefault="00174B68" w:rsidP="00174B68">
      <w:pPr>
        <w:pStyle w:val="Default"/>
        <w:spacing w:line="360" w:lineRule="auto"/>
        <w:rPr>
          <w:rFonts w:ascii="Arial Narrow" w:hAnsi="Arial Narrow"/>
        </w:rPr>
      </w:pPr>
    </w:p>
    <w:p w:rsidR="00174B68" w:rsidRPr="003E04C1" w:rsidRDefault="00174B68" w:rsidP="00174B68">
      <w:pPr>
        <w:pStyle w:val="Default"/>
        <w:spacing w:line="360" w:lineRule="auto"/>
        <w:jc w:val="both"/>
        <w:rPr>
          <w:rFonts w:ascii="Arial Narrow" w:hAnsi="Arial Narrow"/>
        </w:rPr>
      </w:pPr>
      <w:r w:rsidRPr="003E04C1">
        <w:rPr>
          <w:rFonts w:ascii="Arial Narrow" w:hAnsi="Arial Narrow"/>
          <w:b/>
          <w:bCs/>
        </w:rPr>
        <w:t xml:space="preserve">Parágrafo Único </w:t>
      </w:r>
      <w:r w:rsidRPr="003E04C1">
        <w:rPr>
          <w:rFonts w:ascii="Arial Narrow" w:hAnsi="Arial Narrow"/>
        </w:rPr>
        <w:t xml:space="preserve">– A aplicação das penalidades previstas no Inciso II deste Artigo acarretará as seguintes consequências: </w:t>
      </w:r>
    </w:p>
    <w:p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>a) Paralisação e tomada de contas do projeto em execução.</w:t>
      </w:r>
    </w:p>
    <w:p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b) Impedimento de pleitear qualquer outro incentivo do FMEL e de participar, como contratado, de programas, projetos, atividades e eventos promovidos pelas Entidades da Administração Direta e Indireta no âmbito municipal. </w:t>
      </w:r>
    </w:p>
    <w:p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c) Inclusão, como inadimplente, no Cadastro Municipal de Esporte e Lazer e no órgão de Controle de Contratos e Convênios da Prefeitura Municipal de Rio Branco. </w:t>
      </w:r>
    </w:p>
    <w:p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d) Suspensão do direito a voto em todas as instâncias do COMEL, além das sanções administrativas, cíveis e penais cabíveis. </w:t>
      </w:r>
    </w:p>
    <w:p w:rsidR="00174B68" w:rsidRPr="003E04C1" w:rsidRDefault="00174B68" w:rsidP="00174B68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174B68" w:rsidRPr="003E04C1" w:rsidRDefault="00174B68" w:rsidP="00174B68">
      <w:pPr>
        <w:pStyle w:val="Default"/>
        <w:spacing w:line="360" w:lineRule="auto"/>
        <w:jc w:val="right"/>
        <w:rPr>
          <w:rFonts w:ascii="Arial Narrow" w:hAnsi="Arial Narrow"/>
          <w:color w:val="auto"/>
        </w:rPr>
      </w:pPr>
      <w:r w:rsidRPr="003E04C1">
        <w:rPr>
          <w:rFonts w:ascii="Arial Narrow" w:hAnsi="Arial Narrow"/>
          <w:color w:val="auto"/>
        </w:rPr>
        <w:t>Rio Branco</w:t>
      </w:r>
      <w:r w:rsidR="00682B0D">
        <w:rPr>
          <w:rFonts w:ascii="Arial Narrow" w:hAnsi="Arial Narrow"/>
          <w:color w:val="auto"/>
        </w:rPr>
        <w:t xml:space="preserve"> - AC</w:t>
      </w:r>
      <w:r w:rsidRPr="003E04C1">
        <w:rPr>
          <w:rFonts w:ascii="Arial Narrow" w:hAnsi="Arial Narrow"/>
          <w:color w:val="auto"/>
        </w:rPr>
        <w:t xml:space="preserve">, </w:t>
      </w:r>
      <w:r w:rsidR="00682B0D">
        <w:rPr>
          <w:rFonts w:ascii="Arial Narrow" w:hAnsi="Arial Narrow"/>
          <w:color w:val="auto"/>
        </w:rPr>
        <w:t>02</w:t>
      </w:r>
      <w:r w:rsidRPr="003E04C1">
        <w:rPr>
          <w:rFonts w:ascii="Arial Narrow" w:hAnsi="Arial Narrow"/>
          <w:color w:val="auto"/>
        </w:rPr>
        <w:t xml:space="preserve"> de </w:t>
      </w:r>
      <w:r w:rsidR="00682B0D">
        <w:rPr>
          <w:rFonts w:ascii="Arial Narrow" w:hAnsi="Arial Narrow"/>
          <w:color w:val="auto"/>
        </w:rPr>
        <w:t>maio</w:t>
      </w:r>
      <w:r w:rsidRPr="003E04C1">
        <w:rPr>
          <w:rFonts w:ascii="Arial Narrow" w:hAnsi="Arial Narrow"/>
          <w:color w:val="auto"/>
        </w:rPr>
        <w:t xml:space="preserve"> de 20</w:t>
      </w:r>
      <w:r w:rsidR="00A40DAF" w:rsidRPr="003E04C1">
        <w:rPr>
          <w:rFonts w:ascii="Arial Narrow" w:hAnsi="Arial Narrow"/>
          <w:color w:val="auto"/>
        </w:rPr>
        <w:t>2</w:t>
      </w:r>
      <w:r w:rsidR="00682B0D">
        <w:rPr>
          <w:rFonts w:ascii="Arial Narrow" w:hAnsi="Arial Narrow"/>
          <w:color w:val="auto"/>
        </w:rPr>
        <w:t>2</w:t>
      </w:r>
      <w:r w:rsidRPr="003E04C1">
        <w:rPr>
          <w:rFonts w:ascii="Arial Narrow" w:hAnsi="Arial Narrow"/>
          <w:color w:val="auto"/>
        </w:rPr>
        <w:t>.</w:t>
      </w:r>
    </w:p>
    <w:p w:rsidR="00174B68" w:rsidRDefault="00174B68" w:rsidP="00174B6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74B68" w:rsidRDefault="00174B68" w:rsidP="00174B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74B68" w:rsidRPr="001D1491" w:rsidRDefault="00174B68" w:rsidP="008B48DA">
      <w:pPr>
        <w:pStyle w:val="Default"/>
        <w:ind w:right="-1"/>
        <w:jc w:val="center"/>
        <w:rPr>
          <w:rFonts w:ascii="Arial Narrow" w:hAnsi="Arial Narrow"/>
        </w:rPr>
      </w:pPr>
    </w:p>
    <w:sectPr w:rsidR="00174B68" w:rsidRPr="001D1491" w:rsidSect="00BF5130">
      <w:pgSz w:w="11907" w:h="16840" w:code="9"/>
      <w:pgMar w:top="567" w:right="851" w:bottom="284" w:left="1418" w:header="567" w:footer="28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3D82"/>
    <w:multiLevelType w:val="hybridMultilevel"/>
    <w:tmpl w:val="C0147486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20AA73A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47F88"/>
    <w:multiLevelType w:val="multilevel"/>
    <w:tmpl w:val="537C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5E29A4"/>
    <w:multiLevelType w:val="hybridMultilevel"/>
    <w:tmpl w:val="48507D7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50"/>
    <w:rsid w:val="00020CCA"/>
    <w:rsid w:val="0005218C"/>
    <w:rsid w:val="00066FC0"/>
    <w:rsid w:val="00074124"/>
    <w:rsid w:val="00174B68"/>
    <w:rsid w:val="001A2756"/>
    <w:rsid w:val="001D1491"/>
    <w:rsid w:val="00242CFD"/>
    <w:rsid w:val="002750CA"/>
    <w:rsid w:val="002D3C46"/>
    <w:rsid w:val="00357B28"/>
    <w:rsid w:val="003C1967"/>
    <w:rsid w:val="003E04C1"/>
    <w:rsid w:val="003F3236"/>
    <w:rsid w:val="00400716"/>
    <w:rsid w:val="00406486"/>
    <w:rsid w:val="00421CC3"/>
    <w:rsid w:val="004246C9"/>
    <w:rsid w:val="0042602F"/>
    <w:rsid w:val="0044226F"/>
    <w:rsid w:val="00452517"/>
    <w:rsid w:val="004A0080"/>
    <w:rsid w:val="004B329C"/>
    <w:rsid w:val="004F7F01"/>
    <w:rsid w:val="0053124D"/>
    <w:rsid w:val="0059637F"/>
    <w:rsid w:val="00611EC6"/>
    <w:rsid w:val="00616450"/>
    <w:rsid w:val="00637F7C"/>
    <w:rsid w:val="00671F5F"/>
    <w:rsid w:val="0067261A"/>
    <w:rsid w:val="00682B0D"/>
    <w:rsid w:val="006B145C"/>
    <w:rsid w:val="006F3474"/>
    <w:rsid w:val="00766462"/>
    <w:rsid w:val="0083026E"/>
    <w:rsid w:val="00852151"/>
    <w:rsid w:val="00855F6B"/>
    <w:rsid w:val="008B48DA"/>
    <w:rsid w:val="008F7BCA"/>
    <w:rsid w:val="00954F6A"/>
    <w:rsid w:val="00967050"/>
    <w:rsid w:val="00982339"/>
    <w:rsid w:val="009940C8"/>
    <w:rsid w:val="009C3F1B"/>
    <w:rsid w:val="009D362B"/>
    <w:rsid w:val="009D7388"/>
    <w:rsid w:val="009E0496"/>
    <w:rsid w:val="00A35224"/>
    <w:rsid w:val="00A40DAF"/>
    <w:rsid w:val="00AF444E"/>
    <w:rsid w:val="00BC1AD5"/>
    <w:rsid w:val="00BF5130"/>
    <w:rsid w:val="00C7531B"/>
    <w:rsid w:val="00CB7535"/>
    <w:rsid w:val="00D12AB2"/>
    <w:rsid w:val="00D36CE6"/>
    <w:rsid w:val="00D83E56"/>
    <w:rsid w:val="00DB0C56"/>
    <w:rsid w:val="00DB3177"/>
    <w:rsid w:val="00E07808"/>
    <w:rsid w:val="00E14349"/>
    <w:rsid w:val="00EF04F1"/>
    <w:rsid w:val="00EF4FE0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0BC0"/>
  <w15:docId w15:val="{EDB7B8C1-457A-4A0D-B29A-8E91D6B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C19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9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Note</cp:lastModifiedBy>
  <cp:revision>6</cp:revision>
  <cp:lastPrinted>2020-09-11T22:58:00Z</cp:lastPrinted>
  <dcterms:created xsi:type="dcterms:W3CDTF">2022-04-27T16:09:00Z</dcterms:created>
  <dcterms:modified xsi:type="dcterms:W3CDTF">2022-04-28T19:58:00Z</dcterms:modified>
</cp:coreProperties>
</file>